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42" w:rsidRDefault="004542F1" w:rsidP="00710E3E">
      <w:pPr>
        <w:jc w:val="center"/>
      </w:pPr>
      <w:r>
        <w:rPr>
          <w:noProof/>
          <w:lang w:eastAsia="cs-CZ"/>
        </w:rPr>
        <w:drawing>
          <wp:inline distT="0" distB="0" distL="0" distR="0" wp14:anchorId="0E70DDE7" wp14:editId="3555CDE4">
            <wp:extent cx="5760720" cy="1328420"/>
            <wp:effectExtent l="0" t="0" r="0" b="508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3E" w:rsidRDefault="00710E3E" w:rsidP="00710E3E">
      <w:pPr>
        <w:jc w:val="center"/>
      </w:pPr>
    </w:p>
    <w:p w:rsidR="00710E3E" w:rsidRPr="00593465" w:rsidRDefault="00710E3E" w:rsidP="00593465">
      <w:pPr>
        <w:pStyle w:val="Zhlav"/>
        <w:spacing w:before="240" w:after="120"/>
        <w:jc w:val="center"/>
        <w:rPr>
          <w:rFonts w:ascii="Garamond Premr Pro" w:hAnsi="Garamond Premr Pro" w:cs="Times New Roman"/>
          <w:b/>
          <w:sz w:val="32"/>
          <w:szCs w:val="32"/>
          <w:u w:val="double" w:color="4BACC6" w:themeColor="accent5"/>
        </w:rPr>
      </w:pPr>
      <w:r w:rsidRPr="00593465">
        <w:rPr>
          <w:rFonts w:ascii="Garamond Premr Pro" w:hAnsi="Garamond Premr Pro" w:cs="Times New Roman"/>
          <w:b/>
          <w:sz w:val="32"/>
          <w:szCs w:val="32"/>
          <w:u w:val="double" w:color="4BACC6" w:themeColor="accent5"/>
        </w:rPr>
        <w:t>Návratka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2"/>
        <w:gridCol w:w="6489"/>
        <w:gridCol w:w="1721"/>
      </w:tblGrid>
      <w:tr w:rsidR="0005708F" w:rsidRPr="00593465" w:rsidTr="0005708F">
        <w:trPr>
          <w:trHeight w:val="923"/>
        </w:trPr>
        <w:tc>
          <w:tcPr>
            <w:tcW w:w="817" w:type="dxa"/>
            <w:vMerge w:val="restart"/>
          </w:tcPr>
          <w:p w:rsidR="0005708F" w:rsidRPr="00593465" w:rsidRDefault="0005708F" w:rsidP="00710E3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Škola</w:t>
            </w:r>
          </w:p>
        </w:tc>
        <w:tc>
          <w:tcPr>
            <w:tcW w:w="8245" w:type="dxa"/>
            <w:gridSpan w:val="2"/>
          </w:tcPr>
          <w:p w:rsidR="0005708F" w:rsidRPr="00593465" w:rsidRDefault="0005708F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  <w:p w:rsidR="0005708F" w:rsidRPr="00593465" w:rsidRDefault="0005708F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  <w:p w:rsidR="0005708F" w:rsidRPr="00593465" w:rsidRDefault="0005708F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  <w:p w:rsidR="0005708F" w:rsidRPr="00593465" w:rsidRDefault="0005708F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</w:tr>
      <w:tr w:rsidR="0005708F" w:rsidRPr="00593465" w:rsidTr="0005708F">
        <w:trPr>
          <w:trHeight w:val="177"/>
        </w:trPr>
        <w:tc>
          <w:tcPr>
            <w:tcW w:w="817" w:type="dxa"/>
            <w:vMerge/>
          </w:tcPr>
          <w:p w:rsidR="0005708F" w:rsidRPr="00593465" w:rsidRDefault="0005708F" w:rsidP="00710E3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  <w:tc>
          <w:tcPr>
            <w:tcW w:w="8245" w:type="dxa"/>
            <w:gridSpan w:val="2"/>
          </w:tcPr>
          <w:p w:rsidR="0005708F" w:rsidRPr="00593465" w:rsidRDefault="0005708F" w:rsidP="00710E3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e-mailový kontakt:</w:t>
            </w:r>
          </w:p>
        </w:tc>
      </w:tr>
      <w:tr w:rsidR="0005708F" w:rsidRPr="00593465" w:rsidTr="0005708F">
        <w:trPr>
          <w:trHeight w:val="177"/>
        </w:trPr>
        <w:tc>
          <w:tcPr>
            <w:tcW w:w="817" w:type="dxa"/>
            <w:vMerge/>
          </w:tcPr>
          <w:p w:rsidR="0005708F" w:rsidRPr="00593465" w:rsidRDefault="0005708F" w:rsidP="00710E3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  <w:tc>
          <w:tcPr>
            <w:tcW w:w="8245" w:type="dxa"/>
            <w:gridSpan w:val="2"/>
          </w:tcPr>
          <w:p w:rsidR="0005708F" w:rsidRPr="00593465" w:rsidRDefault="0005708F" w:rsidP="009C0E2C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Ped</w:t>
            </w:r>
            <w:r w:rsidR="009C0E2C"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 xml:space="preserve">agogický </w:t>
            </w: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doprovod:</w:t>
            </w:r>
          </w:p>
        </w:tc>
      </w:tr>
      <w:tr w:rsidR="00710E3E" w:rsidRPr="00593465" w:rsidTr="0005708F">
        <w:tc>
          <w:tcPr>
            <w:tcW w:w="9062" w:type="dxa"/>
            <w:gridSpan w:val="3"/>
            <w:vAlign w:val="center"/>
          </w:tcPr>
          <w:p w:rsidR="00710E3E" w:rsidRPr="00593465" w:rsidRDefault="00710E3E" w:rsidP="00710E3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</w:tr>
      <w:tr w:rsidR="00710E3E" w:rsidRPr="00593465" w:rsidTr="0005708F">
        <w:tc>
          <w:tcPr>
            <w:tcW w:w="7339" w:type="dxa"/>
            <w:gridSpan w:val="2"/>
            <w:vAlign w:val="center"/>
          </w:tcPr>
          <w:p w:rsidR="00710E3E" w:rsidRPr="00593465" w:rsidRDefault="00710E3E" w:rsidP="00D400AE">
            <w:pPr>
              <w:jc w:val="center"/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Členové týmu</w:t>
            </w:r>
            <w:r w:rsidR="00D400AE"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 xml:space="preserve"> (jméno, příjmení)</w:t>
            </w:r>
          </w:p>
        </w:tc>
        <w:tc>
          <w:tcPr>
            <w:tcW w:w="1723" w:type="dxa"/>
            <w:vAlign w:val="center"/>
          </w:tcPr>
          <w:p w:rsidR="00710E3E" w:rsidRPr="00593465" w:rsidRDefault="00593465" w:rsidP="00593465">
            <w:pPr>
              <w:jc w:val="center"/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 xml:space="preserve">Rok </w:t>
            </w:r>
            <w:r w:rsidR="00710E3E"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narození</w:t>
            </w:r>
          </w:p>
        </w:tc>
      </w:tr>
      <w:tr w:rsidR="00710E3E" w:rsidRPr="00593465" w:rsidTr="0005708F">
        <w:tc>
          <w:tcPr>
            <w:tcW w:w="817" w:type="dxa"/>
            <w:vAlign w:val="center"/>
          </w:tcPr>
          <w:p w:rsidR="00710E3E" w:rsidRPr="00593465" w:rsidRDefault="00710E3E" w:rsidP="00710E3E">
            <w:pPr>
              <w:jc w:val="center"/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1.</w:t>
            </w:r>
          </w:p>
        </w:tc>
        <w:tc>
          <w:tcPr>
            <w:tcW w:w="6522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  <w:tc>
          <w:tcPr>
            <w:tcW w:w="1723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</w:tr>
      <w:tr w:rsidR="00710E3E" w:rsidRPr="00593465" w:rsidTr="0005708F">
        <w:tc>
          <w:tcPr>
            <w:tcW w:w="817" w:type="dxa"/>
            <w:vAlign w:val="center"/>
          </w:tcPr>
          <w:p w:rsidR="00710E3E" w:rsidRPr="00593465" w:rsidRDefault="00710E3E" w:rsidP="00710E3E">
            <w:pPr>
              <w:jc w:val="center"/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2.</w:t>
            </w:r>
          </w:p>
        </w:tc>
        <w:tc>
          <w:tcPr>
            <w:tcW w:w="6522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  <w:tc>
          <w:tcPr>
            <w:tcW w:w="1723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</w:tr>
      <w:tr w:rsidR="00710E3E" w:rsidRPr="00593465" w:rsidTr="0005708F">
        <w:tc>
          <w:tcPr>
            <w:tcW w:w="817" w:type="dxa"/>
            <w:vAlign w:val="center"/>
          </w:tcPr>
          <w:p w:rsidR="00710E3E" w:rsidRPr="00593465" w:rsidRDefault="00710E3E" w:rsidP="00710E3E">
            <w:pPr>
              <w:jc w:val="center"/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3.</w:t>
            </w:r>
          </w:p>
        </w:tc>
        <w:tc>
          <w:tcPr>
            <w:tcW w:w="6522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  <w:tc>
          <w:tcPr>
            <w:tcW w:w="1723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</w:tr>
      <w:tr w:rsidR="00710E3E" w:rsidRPr="00593465" w:rsidTr="0005708F">
        <w:tc>
          <w:tcPr>
            <w:tcW w:w="817" w:type="dxa"/>
          </w:tcPr>
          <w:p w:rsidR="00710E3E" w:rsidRPr="00593465" w:rsidRDefault="00710E3E" w:rsidP="00710E3E">
            <w:pPr>
              <w:jc w:val="center"/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proofErr w:type="spellStart"/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Náhr</w:t>
            </w:r>
            <w:proofErr w:type="spellEnd"/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.</w:t>
            </w:r>
          </w:p>
        </w:tc>
        <w:tc>
          <w:tcPr>
            <w:tcW w:w="6522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  <w:tc>
          <w:tcPr>
            <w:tcW w:w="1723" w:type="dxa"/>
            <w:vAlign w:val="center"/>
          </w:tcPr>
          <w:p w:rsidR="00710E3E" w:rsidRPr="00593465" w:rsidRDefault="00710E3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</w:tr>
    </w:tbl>
    <w:p w:rsidR="00710E3E" w:rsidRPr="00593465" w:rsidRDefault="00710E3E" w:rsidP="00710E3E">
      <w:pPr>
        <w:jc w:val="center"/>
        <w:rPr>
          <w:rFonts w:ascii="Garamond Premr Pro" w:eastAsiaTheme="minorEastAsia" w:hAnsi="Garamond Premr Pro"/>
          <w:b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00AE" w:rsidRPr="00593465" w:rsidTr="00734133">
        <w:tc>
          <w:tcPr>
            <w:tcW w:w="9212" w:type="dxa"/>
            <w:vAlign w:val="center"/>
          </w:tcPr>
          <w:p w:rsidR="00D400AE" w:rsidRPr="00593465" w:rsidRDefault="00D400A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Navrhované téma prezentace:</w:t>
            </w:r>
          </w:p>
          <w:p w:rsidR="00D400AE" w:rsidRPr="00593465" w:rsidRDefault="00D400A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  <w:p w:rsidR="00D400AE" w:rsidRPr="00593465" w:rsidRDefault="00D400AE" w:rsidP="00734133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</w:tr>
    </w:tbl>
    <w:p w:rsidR="003B2B43" w:rsidRPr="00593465" w:rsidRDefault="003B2B43" w:rsidP="00710E3E">
      <w:pPr>
        <w:jc w:val="center"/>
        <w:rPr>
          <w:rFonts w:ascii="Garamond Premr Pro" w:eastAsiaTheme="minorEastAsia" w:hAnsi="Garamond Premr Pro"/>
          <w:szCs w:val="24"/>
          <w:lang w:eastAsia="cs-CZ"/>
        </w:rPr>
      </w:pPr>
    </w:p>
    <w:p w:rsidR="00D400AE" w:rsidRPr="00593465" w:rsidRDefault="00D400AE" w:rsidP="00710E3E">
      <w:pPr>
        <w:jc w:val="center"/>
        <w:rPr>
          <w:rFonts w:ascii="Garamond Premr Pro" w:eastAsiaTheme="minorEastAsia" w:hAnsi="Garamond Premr Pro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48"/>
        <w:gridCol w:w="1884"/>
      </w:tblGrid>
      <w:tr w:rsidR="00D400AE" w:rsidRPr="00593465" w:rsidTr="009C0E2C">
        <w:tc>
          <w:tcPr>
            <w:tcW w:w="4348" w:type="dxa"/>
          </w:tcPr>
          <w:p w:rsidR="00D400AE" w:rsidRPr="00593465" w:rsidRDefault="00D400AE" w:rsidP="00710E3E">
            <w:pPr>
              <w:jc w:val="center"/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</w:p>
        </w:tc>
        <w:tc>
          <w:tcPr>
            <w:tcW w:w="1884" w:type="dxa"/>
          </w:tcPr>
          <w:p w:rsidR="00D400AE" w:rsidRPr="00593465" w:rsidRDefault="00D400AE" w:rsidP="00710E3E">
            <w:pPr>
              <w:jc w:val="center"/>
              <w:rPr>
                <w:rFonts w:ascii="Garamond Premr Pro" w:eastAsiaTheme="minorEastAsia" w:hAnsi="Garamond Premr Pro"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szCs w:val="24"/>
                <w:lang w:eastAsia="cs-CZ"/>
              </w:rPr>
              <w:t>Počet osob</w:t>
            </w:r>
          </w:p>
        </w:tc>
      </w:tr>
      <w:tr w:rsidR="00D400AE" w:rsidRPr="00593465" w:rsidTr="009C0E2C">
        <w:tc>
          <w:tcPr>
            <w:tcW w:w="4348" w:type="dxa"/>
          </w:tcPr>
          <w:p w:rsidR="00D400AE" w:rsidRPr="00593465" w:rsidRDefault="0005708F" w:rsidP="00D400A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Ubytování 5. 12. 2016</w:t>
            </w:r>
            <w:r w:rsidR="009C0E2C"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 xml:space="preserve"> </w:t>
            </w:r>
          </w:p>
        </w:tc>
        <w:tc>
          <w:tcPr>
            <w:tcW w:w="1884" w:type="dxa"/>
            <w:vAlign w:val="center"/>
          </w:tcPr>
          <w:p w:rsidR="00D400AE" w:rsidRPr="00593465" w:rsidRDefault="00D400AE" w:rsidP="00734133">
            <w:pPr>
              <w:jc w:val="center"/>
              <w:rPr>
                <w:rFonts w:ascii="Garamond Premr Pro" w:eastAsiaTheme="minorEastAsia" w:hAnsi="Garamond Premr Pro"/>
                <w:szCs w:val="24"/>
                <w:lang w:eastAsia="cs-CZ"/>
              </w:rPr>
            </w:pPr>
          </w:p>
        </w:tc>
      </w:tr>
      <w:tr w:rsidR="0005708F" w:rsidRPr="00593465" w:rsidTr="009C0E2C">
        <w:tc>
          <w:tcPr>
            <w:tcW w:w="4348" w:type="dxa"/>
          </w:tcPr>
          <w:p w:rsidR="0005708F" w:rsidRPr="00593465" w:rsidRDefault="0005708F" w:rsidP="009C0E2C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Večeře 5. 12. 2016</w:t>
            </w:r>
            <w:r w:rsidR="009C0E2C"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 xml:space="preserve"> (konec výdeje 18:15)</w:t>
            </w:r>
          </w:p>
        </w:tc>
        <w:tc>
          <w:tcPr>
            <w:tcW w:w="1884" w:type="dxa"/>
            <w:vAlign w:val="center"/>
          </w:tcPr>
          <w:p w:rsidR="0005708F" w:rsidRPr="00593465" w:rsidRDefault="0005708F" w:rsidP="00734133">
            <w:pPr>
              <w:jc w:val="center"/>
              <w:rPr>
                <w:rFonts w:ascii="Garamond Premr Pro" w:eastAsiaTheme="minorEastAsia" w:hAnsi="Garamond Premr Pro"/>
                <w:szCs w:val="24"/>
                <w:lang w:eastAsia="cs-CZ"/>
              </w:rPr>
            </w:pPr>
          </w:p>
        </w:tc>
      </w:tr>
      <w:tr w:rsidR="009C0E2C" w:rsidRPr="00593465" w:rsidTr="009C0E2C">
        <w:tc>
          <w:tcPr>
            <w:tcW w:w="4348" w:type="dxa"/>
          </w:tcPr>
          <w:p w:rsidR="009C0E2C" w:rsidRPr="00593465" w:rsidRDefault="009C0E2C" w:rsidP="00D400A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Snídaně 6. 12. 2016</w:t>
            </w:r>
          </w:p>
        </w:tc>
        <w:tc>
          <w:tcPr>
            <w:tcW w:w="1884" w:type="dxa"/>
            <w:vAlign w:val="center"/>
          </w:tcPr>
          <w:p w:rsidR="009C0E2C" w:rsidRPr="00593465" w:rsidRDefault="009C0E2C" w:rsidP="00734133">
            <w:pPr>
              <w:jc w:val="center"/>
              <w:rPr>
                <w:rFonts w:ascii="Garamond Premr Pro" w:eastAsiaTheme="minorEastAsia" w:hAnsi="Garamond Premr Pro"/>
                <w:szCs w:val="24"/>
                <w:lang w:eastAsia="cs-CZ"/>
              </w:rPr>
            </w:pPr>
          </w:p>
        </w:tc>
      </w:tr>
      <w:tr w:rsidR="00D400AE" w:rsidRPr="00593465" w:rsidTr="009C0E2C">
        <w:tc>
          <w:tcPr>
            <w:tcW w:w="4348" w:type="dxa"/>
          </w:tcPr>
          <w:p w:rsidR="00D400AE" w:rsidRPr="00593465" w:rsidRDefault="0005708F" w:rsidP="00D400AE">
            <w:pPr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</w:pPr>
            <w:r w:rsidRPr="00593465">
              <w:rPr>
                <w:rFonts w:ascii="Garamond Premr Pro" w:eastAsiaTheme="minorEastAsia" w:hAnsi="Garamond Premr Pro"/>
                <w:b/>
                <w:szCs w:val="24"/>
                <w:lang w:eastAsia="cs-CZ"/>
              </w:rPr>
              <w:t>Oběd 6. 12. 2016</w:t>
            </w:r>
          </w:p>
        </w:tc>
        <w:tc>
          <w:tcPr>
            <w:tcW w:w="1884" w:type="dxa"/>
            <w:vAlign w:val="center"/>
          </w:tcPr>
          <w:p w:rsidR="00D400AE" w:rsidRPr="00593465" w:rsidRDefault="00D400AE" w:rsidP="00734133">
            <w:pPr>
              <w:jc w:val="center"/>
              <w:rPr>
                <w:rFonts w:ascii="Garamond Premr Pro" w:eastAsiaTheme="minorEastAsia" w:hAnsi="Garamond Premr Pro"/>
                <w:szCs w:val="24"/>
                <w:lang w:eastAsia="cs-CZ"/>
              </w:rPr>
            </w:pPr>
          </w:p>
        </w:tc>
      </w:tr>
    </w:tbl>
    <w:p w:rsidR="00D400AE" w:rsidRPr="00593465" w:rsidRDefault="00D400AE" w:rsidP="00710E3E">
      <w:pPr>
        <w:jc w:val="center"/>
        <w:rPr>
          <w:rFonts w:ascii="Garamond Premr Pro" w:eastAsiaTheme="minorEastAsia" w:hAnsi="Garamond Premr Pro"/>
          <w:szCs w:val="24"/>
          <w:lang w:eastAsia="cs-CZ"/>
        </w:rPr>
      </w:pPr>
    </w:p>
    <w:p w:rsidR="001E596F" w:rsidRPr="00593465" w:rsidRDefault="001E596F" w:rsidP="00710E3E">
      <w:pPr>
        <w:jc w:val="center"/>
        <w:rPr>
          <w:rFonts w:ascii="Garamond Premr Pro" w:eastAsiaTheme="minorEastAsia" w:hAnsi="Garamond Premr Pro"/>
          <w:szCs w:val="24"/>
          <w:lang w:eastAsia="cs-CZ"/>
        </w:rPr>
      </w:pPr>
    </w:p>
    <w:p w:rsidR="001E596F" w:rsidRPr="00593465" w:rsidRDefault="001E596F" w:rsidP="001E596F">
      <w:pPr>
        <w:spacing w:before="100" w:line="360" w:lineRule="auto"/>
        <w:jc w:val="both"/>
        <w:rPr>
          <w:rFonts w:ascii="Garamond Premr Pro" w:eastAsiaTheme="minorEastAsia" w:hAnsi="Garamond Premr Pro"/>
          <w:szCs w:val="24"/>
          <w:lang w:eastAsia="cs-CZ"/>
        </w:rPr>
      </w:pPr>
      <w:r w:rsidRPr="00593465">
        <w:rPr>
          <w:rFonts w:ascii="Garamond Premr Pro" w:eastAsiaTheme="minorEastAsia" w:hAnsi="Garamond Premr Pro"/>
          <w:szCs w:val="24"/>
          <w:lang w:eastAsia="cs-CZ"/>
        </w:rPr>
        <w:t xml:space="preserve">Zašlete, prosím, nejpozději do </w:t>
      </w:r>
      <w:r w:rsidR="0005708F" w:rsidRPr="00593465">
        <w:rPr>
          <w:rFonts w:ascii="Garamond Premr Pro" w:eastAsiaTheme="minorEastAsia" w:hAnsi="Garamond Premr Pro"/>
          <w:szCs w:val="24"/>
          <w:lang w:eastAsia="cs-CZ"/>
        </w:rPr>
        <w:t>14</w:t>
      </w:r>
      <w:r w:rsidRPr="00593465">
        <w:rPr>
          <w:rFonts w:ascii="Garamond Premr Pro" w:eastAsiaTheme="minorEastAsia" w:hAnsi="Garamond Premr Pro"/>
          <w:szCs w:val="24"/>
          <w:lang w:eastAsia="cs-CZ"/>
        </w:rPr>
        <w:t>. 1</w:t>
      </w:r>
      <w:r w:rsidR="00734133" w:rsidRPr="00593465">
        <w:rPr>
          <w:rFonts w:ascii="Garamond Premr Pro" w:eastAsiaTheme="minorEastAsia" w:hAnsi="Garamond Premr Pro"/>
          <w:szCs w:val="24"/>
          <w:lang w:eastAsia="cs-CZ"/>
        </w:rPr>
        <w:t>0</w:t>
      </w:r>
      <w:r w:rsidRPr="00593465">
        <w:rPr>
          <w:rFonts w:ascii="Garamond Premr Pro" w:eastAsiaTheme="minorEastAsia" w:hAnsi="Garamond Premr Pro"/>
          <w:szCs w:val="24"/>
          <w:lang w:eastAsia="cs-CZ"/>
        </w:rPr>
        <w:t xml:space="preserve">. 2015 na </w:t>
      </w:r>
      <w:hyperlink r:id="rId6" w:history="1">
        <w:r w:rsidR="0005708F" w:rsidRPr="00593465">
          <w:rPr>
            <w:rFonts w:ascii="Garamond Premr Pro" w:eastAsiaTheme="minorEastAsia" w:hAnsi="Garamond Premr Pro"/>
            <w:color w:val="4F81BD" w:themeColor="accent1"/>
            <w:szCs w:val="24"/>
            <w:u w:val="single"/>
            <w:lang w:eastAsia="cs-CZ"/>
          </w:rPr>
          <w:t>ekonomicky.tym@oa-opava.cz</w:t>
        </w:r>
      </w:hyperlink>
      <w:r w:rsidR="0005708F" w:rsidRPr="00593465">
        <w:rPr>
          <w:rFonts w:ascii="Garamond Premr Pro" w:eastAsiaTheme="minorEastAsia" w:hAnsi="Garamond Premr Pro"/>
          <w:szCs w:val="24"/>
          <w:lang w:eastAsia="cs-CZ"/>
        </w:rPr>
        <w:t xml:space="preserve"> nebo </w:t>
      </w:r>
      <w:bookmarkStart w:id="0" w:name="_GoBack"/>
      <w:bookmarkEnd w:id="0"/>
      <w:r w:rsidR="00593465" w:rsidRPr="00593465">
        <w:rPr>
          <w:rFonts w:ascii="Garamond Premr Pro" w:eastAsiaTheme="minorEastAsia" w:hAnsi="Garamond Premr Pro"/>
          <w:color w:val="4F81BD" w:themeColor="accent1"/>
          <w:szCs w:val="24"/>
          <w:u w:val="single"/>
          <w:lang w:eastAsia="cs-CZ"/>
        </w:rPr>
        <w:fldChar w:fldCharType="begin"/>
      </w:r>
      <w:r w:rsidR="00593465" w:rsidRPr="00593465">
        <w:rPr>
          <w:rFonts w:ascii="Garamond Premr Pro" w:eastAsiaTheme="minorEastAsia" w:hAnsi="Garamond Premr Pro"/>
          <w:color w:val="4F81BD" w:themeColor="accent1"/>
          <w:szCs w:val="24"/>
          <w:u w:val="single"/>
          <w:lang w:eastAsia="cs-CZ"/>
        </w:rPr>
        <w:instrText xml:space="preserve"> HYPERLINK "mailto:svabova.ellen@oa-opava.cz" </w:instrText>
      </w:r>
      <w:r w:rsidR="00593465" w:rsidRPr="00593465">
        <w:rPr>
          <w:rFonts w:ascii="Garamond Premr Pro" w:eastAsiaTheme="minorEastAsia" w:hAnsi="Garamond Premr Pro"/>
          <w:color w:val="4F81BD" w:themeColor="accent1"/>
          <w:szCs w:val="24"/>
          <w:u w:val="single"/>
          <w:lang w:eastAsia="cs-CZ"/>
        </w:rPr>
        <w:fldChar w:fldCharType="separate"/>
      </w:r>
      <w:r w:rsidR="0005708F" w:rsidRPr="00593465">
        <w:rPr>
          <w:rFonts w:ascii="Garamond Premr Pro" w:eastAsiaTheme="minorEastAsia" w:hAnsi="Garamond Premr Pro"/>
          <w:color w:val="4F81BD" w:themeColor="accent1"/>
          <w:szCs w:val="24"/>
          <w:u w:val="single"/>
          <w:lang w:eastAsia="cs-CZ"/>
        </w:rPr>
        <w:t>svabova.ellen@oa-opava.cz</w:t>
      </w:r>
      <w:r w:rsidR="00593465" w:rsidRPr="00593465">
        <w:rPr>
          <w:rFonts w:ascii="Garamond Premr Pro" w:eastAsiaTheme="minorEastAsia" w:hAnsi="Garamond Premr Pro"/>
          <w:color w:val="4F81BD" w:themeColor="accent1"/>
          <w:szCs w:val="24"/>
          <w:u w:val="single"/>
          <w:lang w:eastAsia="cs-CZ"/>
        </w:rPr>
        <w:fldChar w:fldCharType="end"/>
      </w:r>
      <w:r w:rsidR="0005708F" w:rsidRPr="00593465">
        <w:rPr>
          <w:rFonts w:ascii="Garamond Premr Pro" w:eastAsiaTheme="minorEastAsia" w:hAnsi="Garamond Premr Pro"/>
          <w:szCs w:val="24"/>
          <w:lang w:eastAsia="cs-CZ"/>
        </w:rPr>
        <w:t xml:space="preserve"> </w:t>
      </w:r>
    </w:p>
    <w:p w:rsidR="001E596F" w:rsidRPr="00593465" w:rsidRDefault="001E596F" w:rsidP="001E596F">
      <w:pPr>
        <w:rPr>
          <w:rFonts w:ascii="Garamond Premr Pro" w:eastAsiaTheme="minorEastAsia" w:hAnsi="Garamond Premr Pro"/>
          <w:szCs w:val="24"/>
          <w:lang w:eastAsia="cs-CZ"/>
        </w:rPr>
      </w:pPr>
    </w:p>
    <w:sectPr w:rsidR="001E596F" w:rsidRPr="0059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 Premr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14C37"/>
    <w:multiLevelType w:val="multilevel"/>
    <w:tmpl w:val="06A661CE"/>
    <w:lvl w:ilvl="0">
      <w:start w:val="1"/>
      <w:numFmt w:val="decimal"/>
      <w:lvlText w:val=" %1 "/>
      <w:lvlJc w:val="left"/>
      <w:pPr>
        <w:ind w:left="850" w:hanging="850"/>
      </w:pPr>
    </w:lvl>
    <w:lvl w:ilvl="1">
      <w:start w:val="1"/>
      <w:numFmt w:val="decimal"/>
      <w:pStyle w:val="Nadpis2"/>
      <w:lvlText w:val=" %1.%2 "/>
      <w:lvlJc w:val="left"/>
      <w:pPr>
        <w:ind w:left="850" w:hanging="850"/>
      </w:pPr>
    </w:lvl>
    <w:lvl w:ilvl="2">
      <w:start w:val="1"/>
      <w:numFmt w:val="decimal"/>
      <w:lvlText w:val=" %1.%2.%3 "/>
      <w:lvlJc w:val="left"/>
      <w:pPr>
        <w:ind w:left="850" w:hanging="850"/>
      </w:pPr>
    </w:lvl>
    <w:lvl w:ilvl="3">
      <w:start w:val="1"/>
      <w:numFmt w:val="decimal"/>
      <w:lvlText w:val=" %1.%2.%3.%4 "/>
      <w:lvlJc w:val="left"/>
      <w:pPr>
        <w:ind w:left="850" w:hanging="850"/>
      </w:pPr>
    </w:lvl>
    <w:lvl w:ilvl="4">
      <w:start w:val="1"/>
      <w:numFmt w:val="decimal"/>
      <w:lvlText w:val=" %1.%2.%3.%4.%5 "/>
      <w:lvlJc w:val="left"/>
      <w:pPr>
        <w:ind w:left="850" w:hanging="850"/>
      </w:pPr>
    </w:lvl>
    <w:lvl w:ilvl="5">
      <w:start w:val="1"/>
      <w:numFmt w:val="decimal"/>
      <w:lvlText w:val=" %1.%2.%3.%4.%5.%6 "/>
      <w:lvlJc w:val="left"/>
      <w:pPr>
        <w:ind w:left="850" w:hanging="850"/>
      </w:pPr>
    </w:lvl>
    <w:lvl w:ilvl="6">
      <w:start w:val="1"/>
      <w:numFmt w:val="decimal"/>
      <w:lvlText w:val=" %1.%2.%3.%4.%5.%6.%7 "/>
      <w:lvlJc w:val="left"/>
      <w:pPr>
        <w:ind w:left="850" w:hanging="850"/>
      </w:pPr>
    </w:lvl>
    <w:lvl w:ilvl="7">
      <w:start w:val="1"/>
      <w:numFmt w:val="decimal"/>
      <w:lvlText w:val=" %1.%2.%3.%4.%5.%6.%7.%8 "/>
      <w:lvlJc w:val="left"/>
      <w:pPr>
        <w:ind w:left="850" w:hanging="850"/>
      </w:pPr>
    </w:lvl>
    <w:lvl w:ilvl="8">
      <w:start w:val="1"/>
      <w:numFmt w:val="decimal"/>
      <w:lvlText w:val=" %1.%2.%3.%4.%5.%6.%7.%8.%9 "/>
      <w:lvlJc w:val="left"/>
      <w:pPr>
        <w:ind w:left="850" w:hanging="8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3E"/>
    <w:rsid w:val="0005708F"/>
    <w:rsid w:val="001E596F"/>
    <w:rsid w:val="002E0E60"/>
    <w:rsid w:val="003B2B43"/>
    <w:rsid w:val="003E5B2E"/>
    <w:rsid w:val="004542F1"/>
    <w:rsid w:val="00550F09"/>
    <w:rsid w:val="00593465"/>
    <w:rsid w:val="00710E3E"/>
    <w:rsid w:val="00734133"/>
    <w:rsid w:val="00763AB8"/>
    <w:rsid w:val="009C0E2C"/>
    <w:rsid w:val="00BF71BC"/>
    <w:rsid w:val="00C8200B"/>
    <w:rsid w:val="00D12A53"/>
    <w:rsid w:val="00D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17C3F-2AAC-4E4C-9358-C52D637C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12A53"/>
    <w:pPr>
      <w:keepNext/>
      <w:widowControl w:val="0"/>
      <w:numPr>
        <w:ilvl w:val="1"/>
        <w:numId w:val="1"/>
      </w:numPr>
      <w:suppressAutoHyphens/>
      <w:autoSpaceDN w:val="0"/>
      <w:spacing w:before="240" w:after="120" w:line="240" w:lineRule="auto"/>
      <w:textAlignment w:val="baseline"/>
      <w:outlineLvl w:val="1"/>
    </w:pPr>
    <w:rPr>
      <w:rFonts w:ascii="Arial" w:eastAsia="Andale Sans UI" w:hAnsi="Arial" w:cs="Tahoma"/>
      <w:b/>
      <w:bCs/>
      <w:i/>
      <w:iCs/>
      <w:color w:val="000080"/>
      <w:kern w:val="3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D12A53"/>
    <w:rPr>
      <w:rFonts w:ascii="Arial" w:eastAsia="Andale Sans UI" w:hAnsi="Arial" w:cs="Tahoma"/>
      <w:b/>
      <w:bCs/>
      <w:i/>
      <w:iCs/>
      <w:color w:val="000080"/>
      <w:kern w:val="3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E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E3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10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10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710E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E596F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593465"/>
    <w:pPr>
      <w:tabs>
        <w:tab w:val="center" w:pos="4536"/>
        <w:tab w:val="right" w:pos="9072"/>
      </w:tabs>
      <w:spacing w:line="240" w:lineRule="auto"/>
    </w:pPr>
    <w:rPr>
      <w:rFonts w:asciiTheme="minorHAnsi" w:eastAsiaTheme="minorEastAsia" w:hAnsiTheme="minorHAnsi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593465"/>
    <w:rPr>
      <w:rFonts w:asciiTheme="minorHAnsi" w:eastAsiaTheme="minorEastAsia" w:hAnsiTheme="minorHAns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icky.tym@oa-op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cenek</dc:creator>
  <cp:lastModifiedBy>Lenka Satková</cp:lastModifiedBy>
  <cp:revision>5</cp:revision>
  <dcterms:created xsi:type="dcterms:W3CDTF">2016-10-06T19:26:00Z</dcterms:created>
  <dcterms:modified xsi:type="dcterms:W3CDTF">2016-10-10T08:59:00Z</dcterms:modified>
</cp:coreProperties>
</file>